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8" w:space="0" w:color="1F3864"/>
          <w:left w:val="none" w:sz="0" w:space="0" w:color="FFFFFF"/>
          <w:bottom w:val="single" w:sz="8" w:space="0" w:color="1F3864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1"/>
        <w:gridCol w:w="4337"/>
      </w:tblGrid>
      <w:tr w:rsidR="00F53D08" w14:paraId="24D44368" w14:textId="77777777">
        <w:tc>
          <w:tcPr>
            <w:tcW w:w="53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00" w:type="dxa"/>
            </w:tcMar>
          </w:tcPr>
          <w:p w14:paraId="72901A89" w14:textId="77777777" w:rsidR="00F53D08" w:rsidRDefault="00000000">
            <w:r>
              <w:rPr>
                <w:b/>
                <w:bCs/>
                <w:color w:val="1F3864"/>
                <w:sz w:val="22"/>
                <w:szCs w:val="22"/>
              </w:rPr>
              <w:t>SCHEDA DI PUBBLICAZIONE – AMMINISTRAZIONE TRASPARENTE</w:t>
            </w:r>
          </w:p>
          <w:p w14:paraId="1D56F421" w14:textId="77777777" w:rsidR="00F53D08" w:rsidRPr="00F476F9" w:rsidRDefault="00000000">
            <w:pPr>
              <w:spacing w:before="60"/>
              <w:rPr>
                <w:b/>
                <w:bCs/>
              </w:rPr>
            </w:pPr>
            <w:r w:rsidRPr="00F476F9">
              <w:rPr>
                <w:b/>
                <w:bCs/>
                <w:color w:val="1F3864"/>
                <w:sz w:val="18"/>
                <w:szCs w:val="18"/>
              </w:rPr>
              <w:t>Sezione: Attività e procedimenti</w:t>
            </w:r>
          </w:p>
          <w:p w14:paraId="2BE0614B" w14:textId="77777777" w:rsidR="00F53D08" w:rsidRPr="00F476F9" w:rsidRDefault="00000000">
            <w:pPr>
              <w:rPr>
                <w:b/>
                <w:bCs/>
              </w:rPr>
            </w:pPr>
            <w:r w:rsidRPr="00F476F9">
              <w:rPr>
                <w:b/>
                <w:bCs/>
                <w:color w:val="1F3864"/>
                <w:sz w:val="18"/>
                <w:szCs w:val="18"/>
              </w:rPr>
              <w:t>Sottosezione: Dichiarazioni sostitutive e acquisizione d’ufficio dei dati</w:t>
            </w:r>
          </w:p>
        </w:tc>
        <w:tc>
          <w:tcPr>
            <w:tcW w:w="43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6B9F89" w14:textId="5F896719" w:rsidR="00F53D08" w:rsidRDefault="00F53D08">
            <w:pPr>
              <w:spacing w:before="40"/>
              <w:jc w:val="right"/>
            </w:pPr>
          </w:p>
        </w:tc>
      </w:tr>
    </w:tbl>
    <w:p w14:paraId="7E2AB156" w14:textId="54EE92FA" w:rsidR="00F53D08" w:rsidRDefault="00F476F9">
      <w:pPr>
        <w:spacing w:after="160"/>
      </w:pPr>
      <w:r>
        <w:rPr>
          <w:b/>
          <w:bCs/>
          <w:color w:val="1F3864"/>
          <w:sz w:val="18"/>
          <w:szCs w:val="18"/>
        </w:rPr>
        <w:t xml:space="preserve">Art. 35, c. 3, </w:t>
      </w:r>
      <w:proofErr w:type="spellStart"/>
      <w:r>
        <w:rPr>
          <w:b/>
          <w:bCs/>
          <w:color w:val="1F3864"/>
          <w:sz w:val="18"/>
          <w:szCs w:val="18"/>
        </w:rPr>
        <w:t>D.Lgs.</w:t>
      </w:r>
      <w:proofErr w:type="spellEnd"/>
      <w:r>
        <w:rPr>
          <w:b/>
          <w:bCs/>
          <w:color w:val="1F3864"/>
          <w:sz w:val="18"/>
          <w:szCs w:val="18"/>
        </w:rPr>
        <w:t xml:space="preserve"> 33/2013</w:t>
      </w:r>
    </w:p>
    <w:p w14:paraId="46E23829" w14:textId="0483256D" w:rsidR="00F53D08" w:rsidRDefault="00F476F9">
      <w:pPr>
        <w:spacing w:before="180" w:after="100"/>
      </w:pPr>
      <w:r w:rsidRPr="00F476F9">
        <w:rPr>
          <w:b/>
          <w:bCs/>
          <w:color w:val="1F3864"/>
          <w:sz w:val="22"/>
          <w:szCs w:val="22"/>
        </w:rPr>
        <w:t>Dichiarazioni sostitutive e acquisizione d'ufficio dei dati</w:t>
      </w:r>
    </w:p>
    <w:p w14:paraId="6F9169EA" w14:textId="77777777" w:rsidR="00F53D08" w:rsidRDefault="00F53D08">
      <w:pPr>
        <w:pBdr>
          <w:bottom w:val="single" w:sz="6" w:space="1" w:color="2E5FA3"/>
        </w:pBdr>
        <w:spacing w:before="80" w:after="80"/>
      </w:pPr>
    </w:p>
    <w:p w14:paraId="38991ADD" w14:textId="70C75F3A" w:rsidR="00F53D08" w:rsidRDefault="00C23505">
      <w:pPr>
        <w:spacing w:after="120"/>
      </w:pPr>
      <w:r>
        <w:t>Recapiti in uso presso l’istituzione scolastica per le attività relative alle dichiarazioni sostitutive</w:t>
      </w:r>
      <w:r w:rsidR="00F476F9">
        <w:t>.</w:t>
      </w:r>
      <w:r>
        <w:t xml:space="preserve"> Poiché </w:t>
      </w:r>
      <w:r w:rsidRPr="00C23505">
        <w:t>non è ma</w:t>
      </w:r>
      <w:r w:rsidR="006F2546">
        <w:t>i</w:t>
      </w:r>
      <w:r w:rsidRPr="00C23505">
        <w:t xml:space="preserve"> previsto un ufficio dedicato specificamente a tale attività</w:t>
      </w:r>
      <w:r w:rsidR="00F476F9">
        <w:t xml:space="preserve"> sono riportati di seguito </w:t>
      </w:r>
      <w:r w:rsidRPr="00C23505">
        <w:t>i recapiti generali della segreteria didattica e amministrativa già pubblicati nella sezione AT / Organizzazione / Telefono e posta elettronica</w:t>
      </w:r>
      <w:r w:rsidR="00F476F9">
        <w:t>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6168"/>
      </w:tblGrid>
      <w:tr w:rsidR="00F53D08" w14:paraId="02C5F46E" w14:textId="77777777" w:rsidTr="00F84A83">
        <w:tc>
          <w:tcPr>
            <w:tcW w:w="3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4A856A4" w14:textId="77777777" w:rsidR="00F53D08" w:rsidRDefault="00000000">
            <w:r>
              <w:rPr>
                <w:b/>
                <w:bCs/>
                <w:color w:val="1F3864"/>
              </w:rPr>
              <w:t>Denominazione Istituzione scolastica</w:t>
            </w:r>
          </w:p>
        </w:tc>
        <w:tc>
          <w:tcPr>
            <w:tcW w:w="6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2910C0EC" w14:textId="77777777" w:rsidR="00F53D08" w:rsidRPr="00931AD3" w:rsidRDefault="00000000">
            <w:r w:rsidRPr="00931AD3">
              <w:t>[inserire denominazione completa]</w:t>
            </w:r>
          </w:p>
        </w:tc>
      </w:tr>
      <w:tr w:rsidR="00F53D08" w14:paraId="7519D7F5" w14:textId="77777777" w:rsidTr="00F84A83">
        <w:tc>
          <w:tcPr>
            <w:tcW w:w="3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7F3ED981" w14:textId="77777777" w:rsidR="00F53D08" w:rsidRDefault="00000000">
            <w:r>
              <w:rPr>
                <w:b/>
                <w:bCs/>
                <w:color w:val="1F3864"/>
              </w:rPr>
              <w:t>Codice meccanografico</w:t>
            </w:r>
          </w:p>
        </w:tc>
        <w:tc>
          <w:tcPr>
            <w:tcW w:w="6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292B16E3" w14:textId="77777777" w:rsidR="00F53D08" w:rsidRPr="00931AD3" w:rsidRDefault="00000000">
            <w:r w:rsidRPr="00931AD3">
              <w:t>[inserire codice]</w:t>
            </w:r>
          </w:p>
        </w:tc>
      </w:tr>
      <w:tr w:rsidR="00F53D08" w14:paraId="50CB4D70" w14:textId="77777777" w:rsidTr="00F84A83">
        <w:tc>
          <w:tcPr>
            <w:tcW w:w="3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7B7EB581" w14:textId="77777777" w:rsidR="00F53D08" w:rsidRDefault="00000000">
            <w:r>
              <w:rPr>
                <w:b/>
                <w:bCs/>
                <w:color w:val="1F3864"/>
              </w:rPr>
              <w:t>Numero di telefono dell’ufficio di segreteria</w:t>
            </w:r>
          </w:p>
        </w:tc>
        <w:tc>
          <w:tcPr>
            <w:tcW w:w="6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47061E75" w14:textId="77777777" w:rsidR="00F53D08" w:rsidRPr="00931AD3" w:rsidRDefault="00000000">
            <w:r w:rsidRPr="00931AD3">
              <w:t>[es. 070 123456]</w:t>
            </w:r>
          </w:p>
        </w:tc>
      </w:tr>
      <w:tr w:rsidR="00F53D08" w14:paraId="5B77B31B" w14:textId="77777777" w:rsidTr="00F84A83">
        <w:tc>
          <w:tcPr>
            <w:tcW w:w="3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2266A0D9" w14:textId="77777777" w:rsidR="00F53D08" w:rsidRDefault="00000000">
            <w:r>
              <w:rPr>
                <w:b/>
                <w:bCs/>
                <w:color w:val="1F3864"/>
              </w:rPr>
              <w:t>Numero di telefono aggiuntivo (se disponibile)</w:t>
            </w:r>
          </w:p>
        </w:tc>
        <w:tc>
          <w:tcPr>
            <w:tcW w:w="6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56357288" w14:textId="77777777" w:rsidR="00F53D08" w:rsidRPr="00931AD3" w:rsidRDefault="00000000">
            <w:r w:rsidRPr="00931AD3">
              <w:t>[es. 070 654321 – lasciare vuoto se non applicabile]</w:t>
            </w:r>
          </w:p>
        </w:tc>
      </w:tr>
      <w:tr w:rsidR="00F53D08" w14:paraId="21AFA358" w14:textId="77777777" w:rsidTr="00F84A83">
        <w:tc>
          <w:tcPr>
            <w:tcW w:w="3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1A1EFBA3" w14:textId="77777777" w:rsidR="00F53D08" w:rsidRDefault="00000000">
            <w:r>
              <w:rPr>
                <w:b/>
                <w:bCs/>
                <w:color w:val="1F3864"/>
              </w:rPr>
              <w:t>Indirizzo e-mail istituzionale (PEO)</w:t>
            </w:r>
          </w:p>
        </w:tc>
        <w:tc>
          <w:tcPr>
            <w:tcW w:w="6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31A8541D" w14:textId="77777777" w:rsidR="00F53D08" w:rsidRPr="00931AD3" w:rsidRDefault="00000000">
            <w:r w:rsidRPr="00931AD3">
              <w:t>[es. CAXX000000@istruzione.it]</w:t>
            </w:r>
          </w:p>
        </w:tc>
      </w:tr>
      <w:tr w:rsidR="00F53D08" w14:paraId="507F37F9" w14:textId="77777777" w:rsidTr="00F84A83">
        <w:tc>
          <w:tcPr>
            <w:tcW w:w="3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6A1A3365" w14:textId="77777777" w:rsidR="00F53D08" w:rsidRDefault="00000000">
            <w:r>
              <w:rPr>
                <w:b/>
                <w:bCs/>
                <w:color w:val="1F3864"/>
              </w:rPr>
              <w:t>Indirizzo PEC istituzionale</w:t>
            </w:r>
          </w:p>
        </w:tc>
        <w:tc>
          <w:tcPr>
            <w:tcW w:w="6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0A328E06" w14:textId="77777777" w:rsidR="00F53D08" w:rsidRPr="00931AD3" w:rsidRDefault="00000000">
            <w:r w:rsidRPr="00931AD3">
              <w:t>[es. CAXX000000@pec.istruzione.it]</w:t>
            </w:r>
          </w:p>
        </w:tc>
      </w:tr>
      <w:tr w:rsidR="00F53D08" w14:paraId="5B733063" w14:textId="77777777" w:rsidTr="00F84A83">
        <w:tc>
          <w:tcPr>
            <w:tcW w:w="34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3B932359" w14:textId="77777777" w:rsidR="00F53D08" w:rsidRDefault="00000000">
            <w:r>
              <w:rPr>
                <w:b/>
                <w:bCs/>
                <w:color w:val="1F3864"/>
              </w:rPr>
              <w:t>Data di pubblicazione / aggiornamento</w:t>
            </w:r>
          </w:p>
        </w:tc>
        <w:tc>
          <w:tcPr>
            <w:tcW w:w="61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  <w:vAlign w:val="center"/>
          </w:tcPr>
          <w:p w14:paraId="16BFE9A6" w14:textId="77777777" w:rsidR="00F53D08" w:rsidRPr="00931AD3" w:rsidRDefault="00000000">
            <w:r w:rsidRPr="00931AD3">
              <w:t>[inserire data]</w:t>
            </w:r>
          </w:p>
        </w:tc>
      </w:tr>
    </w:tbl>
    <w:p w14:paraId="6E41AF71" w14:textId="5C73D00F" w:rsidR="00F53D08" w:rsidRDefault="00F53D08" w:rsidP="00F476F9">
      <w:pPr>
        <w:pBdr>
          <w:top w:val="single" w:sz="4" w:space="4" w:color="CCCCCC"/>
        </w:pBdr>
        <w:spacing w:before="200"/>
        <w:jc w:val="center"/>
      </w:pPr>
    </w:p>
    <w:sectPr w:rsidR="00F53D08">
      <w:pgSz w:w="11906" w:h="16838"/>
      <w:pgMar w:top="850" w:right="850" w:bottom="850" w:left="8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33E0C"/>
    <w:multiLevelType w:val="hybridMultilevel"/>
    <w:tmpl w:val="3B0EF108"/>
    <w:lvl w:ilvl="0" w:tplc="6BAAEA08">
      <w:start w:val="1"/>
      <w:numFmt w:val="bullet"/>
      <w:lvlText w:val="●"/>
      <w:lvlJc w:val="left"/>
      <w:pPr>
        <w:ind w:left="720" w:hanging="360"/>
      </w:pPr>
    </w:lvl>
    <w:lvl w:ilvl="1" w:tplc="ED42BE80">
      <w:start w:val="1"/>
      <w:numFmt w:val="bullet"/>
      <w:lvlText w:val="○"/>
      <w:lvlJc w:val="left"/>
      <w:pPr>
        <w:ind w:left="1440" w:hanging="360"/>
      </w:pPr>
    </w:lvl>
    <w:lvl w:ilvl="2" w:tplc="A8985A2E">
      <w:start w:val="1"/>
      <w:numFmt w:val="bullet"/>
      <w:lvlText w:val="■"/>
      <w:lvlJc w:val="left"/>
      <w:pPr>
        <w:ind w:left="2160" w:hanging="360"/>
      </w:pPr>
    </w:lvl>
    <w:lvl w:ilvl="3" w:tplc="EDE03F10">
      <w:start w:val="1"/>
      <w:numFmt w:val="bullet"/>
      <w:lvlText w:val="●"/>
      <w:lvlJc w:val="left"/>
      <w:pPr>
        <w:ind w:left="2880" w:hanging="360"/>
      </w:pPr>
    </w:lvl>
    <w:lvl w:ilvl="4" w:tplc="97AE8874">
      <w:start w:val="1"/>
      <w:numFmt w:val="bullet"/>
      <w:lvlText w:val="○"/>
      <w:lvlJc w:val="left"/>
      <w:pPr>
        <w:ind w:left="3600" w:hanging="360"/>
      </w:pPr>
    </w:lvl>
    <w:lvl w:ilvl="5" w:tplc="49802596">
      <w:start w:val="1"/>
      <w:numFmt w:val="bullet"/>
      <w:lvlText w:val="■"/>
      <w:lvlJc w:val="left"/>
      <w:pPr>
        <w:ind w:left="4320" w:hanging="360"/>
      </w:pPr>
    </w:lvl>
    <w:lvl w:ilvl="6" w:tplc="3CDA0806">
      <w:start w:val="1"/>
      <w:numFmt w:val="bullet"/>
      <w:lvlText w:val="●"/>
      <w:lvlJc w:val="left"/>
      <w:pPr>
        <w:ind w:left="5040" w:hanging="360"/>
      </w:pPr>
    </w:lvl>
    <w:lvl w:ilvl="7" w:tplc="09FA21F4">
      <w:start w:val="1"/>
      <w:numFmt w:val="bullet"/>
      <w:lvlText w:val="●"/>
      <w:lvlJc w:val="left"/>
      <w:pPr>
        <w:ind w:left="5760" w:hanging="360"/>
      </w:pPr>
    </w:lvl>
    <w:lvl w:ilvl="8" w:tplc="EC88ABCE">
      <w:start w:val="1"/>
      <w:numFmt w:val="bullet"/>
      <w:lvlText w:val="●"/>
      <w:lvlJc w:val="left"/>
      <w:pPr>
        <w:ind w:left="6480" w:hanging="360"/>
      </w:pPr>
    </w:lvl>
  </w:abstractNum>
  <w:num w:numId="1" w16cid:durableId="421952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08"/>
    <w:rsid w:val="00014BF0"/>
    <w:rsid w:val="0009303E"/>
    <w:rsid w:val="00186117"/>
    <w:rsid w:val="006F2546"/>
    <w:rsid w:val="008C563F"/>
    <w:rsid w:val="00931AD3"/>
    <w:rsid w:val="00C23505"/>
    <w:rsid w:val="00F476F9"/>
    <w:rsid w:val="00F53D08"/>
    <w:rsid w:val="00F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295A"/>
  <w15:docId w15:val="{B2648375-A5B0-44F5-B124-703A5EF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Ottavio Vargiu</cp:lastModifiedBy>
  <cp:revision>5</cp:revision>
  <dcterms:created xsi:type="dcterms:W3CDTF">2026-03-24T15:02:00Z</dcterms:created>
  <dcterms:modified xsi:type="dcterms:W3CDTF">2026-06-04T15:07:00Z</dcterms:modified>
</cp:coreProperties>
</file>