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Comunicazione n. XXX del 21.04.2026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shd w:fill="ffffff" w:val="clear"/>
        <w:spacing w:after="0" w:before="120" w:lineRule="auto"/>
        <w:jc w:val="both"/>
        <w:rPr>
          <w:b w:val="1"/>
          <w:bCs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DESTINATARI</w:t>
      </w:r>
    </w:p>
    <w:p w:rsidR="00000000" w:rsidDel="00000000" w:rsidP="00000000" w:rsidRDefault="00000000" w:rsidRPr="00000000" w14:paraId="00000005">
      <w:pPr>
        <w:widowControl w:val="0"/>
        <w:spacing w:after="240" w:before="240" w:line="252.93465614318848" w:lineRule="auto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Oggetto: Rettifica data convocazione Consiglio di Interclasse – Plesso di Cavallirio</w:t>
      </w:r>
    </w:p>
    <w:p w:rsidR="00000000" w:rsidDel="00000000" w:rsidP="00000000" w:rsidRDefault="00000000" w:rsidRPr="00000000" w14:paraId="00000006">
      <w:pPr>
        <w:widowControl w:val="0"/>
        <w:spacing w:after="240" w:before="240" w:line="252.93465614318848" w:lineRule="auto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Con la presente si comunica al personale docente e ai rappresentanti dei genitori che, la riunione del </w:t>
      </w: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Consiglio di Interclasse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del plesso di Cavallirio, precedentemente fissata per il giorno 29 aprile, è anticipata a </w:t>
      </w: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Martedì 28 Aprile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dalle 16:30 alle 17:30 per la componente docente e dalle </w:t>
      </w: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17:30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alle </w:t>
      </w: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18:30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per la component</w:t>
      </w:r>
    </w:p>
    <w:p w:rsidR="00000000" w:rsidDel="00000000" w:rsidP="00000000" w:rsidRDefault="00000000" w:rsidRPr="00000000" w14:paraId="00000007">
      <w:pPr>
        <w:widowControl w:val="0"/>
        <w:spacing w:after="240" w:before="240" w:line="252.93465614318848" w:lineRule="auto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 genitore.</w:t>
      </w:r>
    </w:p>
    <w:p w:rsidR="00000000" w:rsidDel="00000000" w:rsidP="00000000" w:rsidRDefault="00000000" w:rsidRPr="00000000" w14:paraId="00000008">
      <w:pPr>
        <w:widowControl w:val="0"/>
        <w:spacing w:after="240" w:before="240" w:line="252.93465614318848" w:lineRule="auto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Cordiali Saluti,</w:t>
      </w:r>
    </w:p>
    <w:p w:rsidR="00000000" w:rsidDel="00000000" w:rsidP="00000000" w:rsidRDefault="00000000" w:rsidRPr="00000000" w14:paraId="00000009">
      <w:pPr>
        <w:widowControl w:val="0"/>
        <w:spacing w:after="0" w:before="248.8568115234375" w:line="252.93465614318848" w:lineRule="auto"/>
        <w:ind w:left="0" w:right="18.675537109375" w:firstLine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480" w:lineRule="auto"/>
        <w:ind w:left="4956" w:firstLine="707.9999999999995"/>
        <w:jc w:val="right"/>
        <w:rPr/>
      </w:pPr>
      <w:r w:rsidDel="00000000" w:rsidR="00000000" w:rsidRPr="00000000">
        <w:rPr>
          <w:rtl w:val="0"/>
        </w:rPr>
        <w:t xml:space="preserve">IL DIRIGENTE SCOLASTICO</w:t>
      </w:r>
    </w:p>
    <w:p w:rsidR="00000000" w:rsidDel="00000000" w:rsidP="00000000" w:rsidRDefault="00000000" w:rsidRPr="00000000" w14:paraId="0000000B">
      <w:pPr>
        <w:spacing w:after="0" w:line="240" w:lineRule="auto"/>
        <w:jc w:val="right"/>
        <w:rPr/>
      </w:pPr>
      <w:bookmarkStart w:colFirst="0" w:colLast="0" w:name="_heading=h.2l60o2ufs3nh" w:id="0"/>
      <w:bookmarkEnd w:id="0"/>
      <w:r w:rsidDel="00000000" w:rsidR="00000000" w:rsidRPr="00000000">
        <w:rPr>
          <w:rtl w:val="0"/>
        </w:rPr>
        <w:tab/>
        <w:t xml:space="preserve">                           Prof. Vincenzo GUIDA</w:t>
      </w:r>
    </w:p>
    <w:p w:rsidR="00000000" w:rsidDel="00000000" w:rsidP="00000000" w:rsidRDefault="00000000" w:rsidRPr="00000000" w14:paraId="0000000C">
      <w:pPr>
        <w:spacing w:after="0" w:line="240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(firma autografa sostituita a mezzo </w:t>
      </w:r>
    </w:p>
    <w:p w:rsidR="00000000" w:rsidDel="00000000" w:rsidP="00000000" w:rsidRDefault="00000000" w:rsidRPr="00000000" w14:paraId="0000000D">
      <w:pPr>
        <w:spacing w:after="0" w:line="240" w:lineRule="auto"/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                                                                                                                 stampa ai sensi dell'art. 3 c.2 del D.lgs. 39/1993)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5290" w:right="287" w:firstLine="0"/>
        <w:jc w:val="center"/>
        <w:rPr>
          <w:rFonts w:ascii="Cambria" w:cs="Cambria" w:eastAsia="Cambria" w:hAnsi="Cambria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706497" cy="92635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06497" cy="9263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+g/rja9E6noCaapVaoVeGlDbaw==">CgMxLjAyDmguMmw2MG8ydWZzM25oOAByITFXZEZfSkpXRmdKcUxlSVc4MDFGY3JIWlNadG9SUGVKMQ==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