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3277235</wp:posOffset>
                </wp:positionH>
                <wp:positionV relativeFrom="page">
                  <wp:posOffset>3195958</wp:posOffset>
                </wp:positionV>
                <wp:extent cx="2693670" cy="1943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rect b="b" l="l" r="r" t="t"/>
                          <a:pathLst>
                            <a:path extrusionOk="0" h="216" w="4152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3277235</wp:posOffset>
                </wp:positionH>
                <wp:positionV relativeFrom="page">
                  <wp:posOffset>3195958</wp:posOffset>
                </wp:positionV>
                <wp:extent cx="2693670" cy="19431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527.559055118109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 famiglie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gli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alunni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527.559055118109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della scuola primaria di Grignasco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527.559055118109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classi 4^ e 5^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527.559055118109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 Sito – all’ Albo</w:t>
      </w:r>
    </w:p>
    <w:p w:rsidR="00000000" w:rsidDel="00000000" w:rsidP="00000000" w:rsidRDefault="00000000" w:rsidRPr="00000000" w14:paraId="00000006">
      <w:pPr>
        <w:keepNext w:val="1"/>
        <w:keepLines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48610914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jc w:val="both"/>
                  <w:rPr>
                    <w:i w:val="1"/>
                    <w:iCs w:val="1"/>
                  </w:rPr>
                </w:pPr>
                <w:bookmarkStart w:colFirst="0" w:colLast="0" w:name="_heading=h.kg0a5liqinf" w:id="0"/>
                <w:bookmarkEnd w:id="0"/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          </w:r>
              </w:p>
              <w:p w:rsidR="00000000" w:rsidDel="00000000" w:rsidP="00000000" w:rsidRDefault="00000000" w:rsidRPr="00000000" w14:paraId="00000009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risorse stanziate con decreto del Ministro dell’istruzione e del merito 11 aprile 2024, n. 72 e con decreto del Ministro dell’istruzione e del merito 22 maggio 2025, n. 96.</w:t>
                </w:r>
              </w:p>
              <w:p w:rsidR="00000000" w:rsidDel="00000000" w:rsidP="00000000" w:rsidRDefault="00000000" w:rsidRPr="00000000" w14:paraId="0000000A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Codice identificativo Progetto: ESO4.6.A4.A-FSEPNPI-2025-453</w:t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 CUP: C54D25005870007</w:t>
                </w:r>
              </w:p>
              <w:p w:rsidR="00000000" w:rsidDel="00000000" w:rsidP="00000000" w:rsidRDefault="00000000" w:rsidRPr="00000000" w14:paraId="0000000C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Titolo “Esplora, Impara, Innova” </w:t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Oggetto: Adesione al progetto del Programma Nazionale “Scuola e competenze” 2021-2027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Gentili Genitori,</w:t>
      </w:r>
    </w:p>
    <w:p w:rsidR="00000000" w:rsidDel="00000000" w:rsidP="00000000" w:rsidRDefault="00000000" w:rsidRPr="00000000" w14:paraId="0000001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 comunica che il nostro Istituto ha aderito alle iniziative previste dal </w:t>
      </w:r>
      <w:r w:rsidDel="00000000" w:rsidR="00000000" w:rsidRPr="00000000">
        <w:rPr>
          <w:b w:val="1"/>
          <w:bCs w:val="1"/>
          <w:rtl w:val="0"/>
        </w:rPr>
        <w:t xml:space="preserve">Programma Nazionale (PN) "Scuola e Competenze" 2021-2027</w:t>
      </w:r>
      <w:r w:rsidDel="00000000" w:rsidR="00000000" w:rsidRPr="00000000">
        <w:rPr>
          <w:rtl w:val="0"/>
        </w:rPr>
        <w:t xml:space="preserve">, finanziato con fondi europei (FESR e FSE+).</w:t>
      </w:r>
    </w:p>
    <w:p w:rsidR="00000000" w:rsidDel="00000000" w:rsidP="00000000" w:rsidRDefault="00000000" w:rsidRPr="00000000" w14:paraId="0000001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progetto mira a potenziare l’offerta formativa attraverso percorsi didattici innovativi, volti al rafforzamento delle competenze chiave e all’inclusione.</w:t>
      </w:r>
    </w:p>
    <w:p w:rsidR="00000000" w:rsidDel="00000000" w:rsidP="00000000" w:rsidRDefault="00000000" w:rsidRPr="00000000" w14:paraId="0000001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Dettagli dell'iniziativa:</w:t>
      </w:r>
    </w:p>
    <w:p w:rsidR="00000000" w:rsidDel="00000000" w:rsidP="00000000" w:rsidRDefault="00000000" w:rsidRPr="00000000" w14:paraId="0000001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Destinatari:</w:t>
      </w:r>
      <w:r w:rsidDel="00000000" w:rsidR="00000000" w:rsidRPr="00000000">
        <w:rPr>
          <w:rtl w:val="0"/>
        </w:rPr>
        <w:t xml:space="preserve"> Alunni della Scuola Primaria di Grignasco classi 4^ e 5^</w:t>
      </w:r>
    </w:p>
    <w:p w:rsidR="00000000" w:rsidDel="00000000" w:rsidP="00000000" w:rsidRDefault="00000000" w:rsidRPr="00000000" w14:paraId="0000001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Calendario degli incontri:</w:t>
      </w:r>
    </w:p>
    <w:sdt>
      <w:sdtPr>
        <w:lock w:val="contentLocked"/>
        <w:id w:val="-2005682123"/>
        <w:tag w:val="goog_rdk_1"/>
      </w:sdtPr>
      <w:sdtContent>
        <w:tbl>
          <w:tblPr>
            <w:tblStyle w:val="Table2"/>
            <w:tblW w:w="47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40"/>
            <w:tblGridChange w:id="0">
              <w:tblGrid>
                <w:gridCol w:w="4740"/>
              </w:tblGrid>
            </w:tblGridChange>
          </w:tblGrid>
          <w:tr>
            <w:trPr>
              <w:cantSplit w:val="0"/>
              <w:trHeight w:val="324.4775390625" w:hRule="atLeast"/>
              <w:tblHeader w:val="0"/>
            </w:trPr>
            <w:tc>
              <w:tcPr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DATE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11 - 12 - 15 - 16 - 17 - 18 - 19 - 22 - 23 - 24 giugno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Orario: </w:t>
      </w:r>
      <w:r w:rsidDel="00000000" w:rsidR="00000000" w:rsidRPr="00000000">
        <w:rPr>
          <w:rtl w:val="0"/>
        </w:rPr>
        <w:t xml:space="preserve">dalle ore 09:00 alle ore 12:00</w:t>
      </w:r>
    </w:p>
    <w:p w:rsidR="00000000" w:rsidDel="00000000" w:rsidP="00000000" w:rsidRDefault="00000000" w:rsidRPr="00000000" w14:paraId="00000023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Descrizione delle attività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6">
      <w:pPr>
        <w:spacing w:before="303.35693359375" w:line="289.27342414855957" w:lineRule="auto"/>
        <w:ind w:left="19.872894287109375" w:right="718.33984375" w:firstLine="14.554786682128906"/>
        <w:jc w:val="both"/>
        <w:rPr/>
      </w:pPr>
      <w:r w:rsidDel="00000000" w:rsidR="00000000" w:rsidRPr="00000000">
        <w:rPr>
          <w:rtl w:val="0"/>
        </w:rPr>
        <w:t xml:space="preserve">Il progetto ‘’Sport Data Lab’’ si propone di abbattere lo scomparto stagno tra attività fisica e materie scientifiche. </w:t>
      </w:r>
    </w:p>
    <w:p w:rsidR="00000000" w:rsidDel="00000000" w:rsidP="00000000" w:rsidRDefault="00000000" w:rsidRPr="00000000" w14:paraId="00000027">
      <w:pPr>
        <w:spacing w:before="245.89111328125" w:line="283.91650199890137" w:lineRule="auto"/>
        <w:ind w:left="19.592971801757812" w:right="252.493896484375" w:firstLine="14.834709167480469"/>
        <w:jc w:val="both"/>
        <w:rPr/>
      </w:pPr>
      <w:r w:rsidDel="00000000" w:rsidR="00000000" w:rsidRPr="00000000">
        <w:rPr>
          <w:rtl w:val="0"/>
        </w:rPr>
        <w:t xml:space="preserve">L'obiettivo primario è trasformare la pratica sportiva in un'occasione di indagine scientifica, dove lo studente non è solo un esecutore di movimenti, ma un analista del proprio dato biomeccanico. </w:t>
      </w:r>
    </w:p>
    <w:p w:rsidR="00000000" w:rsidDel="00000000" w:rsidP="00000000" w:rsidRDefault="00000000" w:rsidRPr="00000000" w14:paraId="00000028">
      <w:pPr>
        <w:spacing w:before="252.1392822265625" w:lineRule="auto"/>
        <w:ind w:left="34.42768096923828" w:firstLine="0"/>
        <w:jc w:val="both"/>
        <w:rPr/>
      </w:pPr>
      <w:r w:rsidDel="00000000" w:rsidR="00000000" w:rsidRPr="00000000">
        <w:rPr>
          <w:rtl w:val="0"/>
        </w:rPr>
        <w:t xml:space="preserve">Il percorso mira a sviluppare: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318.35693359375" w:line="278.55957984924316" w:lineRule="auto"/>
        <w:ind w:left="720" w:right="500.491943359375" w:hanging="360"/>
        <w:jc w:val="both"/>
        <w:rPr/>
      </w:pPr>
      <w:r w:rsidDel="00000000" w:rsidR="00000000" w:rsidRPr="00000000">
        <w:rPr>
          <w:rtl w:val="0"/>
        </w:rPr>
        <w:t xml:space="preserve">Competenze matematico-statistiche: Elaborazione di dati reali, calcolo di medie e normalizzazione di valori.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78.55957984924316" w:lineRule="auto"/>
        <w:ind w:left="720" w:right="422.200927734375" w:hanging="360"/>
        <w:jc w:val="both"/>
        <w:rPr/>
      </w:pPr>
      <w:r w:rsidDel="00000000" w:rsidR="00000000" w:rsidRPr="00000000">
        <w:rPr>
          <w:rtl w:val="0"/>
        </w:rPr>
        <w:t xml:space="preserve">Competenze scientifiche (Biologia e Fisica): Comprensione delle leve corporee, del sistema cardiocircolatorio e della cinematica dei corpi.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before="0" w:beforeAutospacing="0" w:line="278.55957984924316" w:lineRule="auto"/>
        <w:ind w:left="720" w:right="422.200927734375" w:hanging="360"/>
        <w:jc w:val="both"/>
        <w:rPr/>
      </w:pPr>
      <w:r w:rsidDel="00000000" w:rsidR="00000000" w:rsidRPr="00000000">
        <w:rPr>
          <w:rtl w:val="0"/>
        </w:rPr>
        <w:t xml:space="preserve">Pensiero Computazionale: Utilizzo del coding per la simulazione di modelli fisici.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Docenti coinvolti: </w:t>
      </w:r>
      <w:r w:rsidDel="00000000" w:rsidR="00000000" w:rsidRPr="00000000">
        <w:rPr>
          <w:rtl w:val="0"/>
        </w:rPr>
        <w:t xml:space="preserve">Ins. Marta Giacomazzi; ins. Lucrezia Cavadini</w:t>
      </w:r>
    </w:p>
    <w:p w:rsidR="00000000" w:rsidDel="00000000" w:rsidP="00000000" w:rsidRDefault="00000000" w:rsidRPr="00000000" w14:paraId="0000002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Costi:</w:t>
      </w:r>
      <w:r w:rsidDel="00000000" w:rsidR="00000000" w:rsidRPr="00000000">
        <w:rPr>
          <w:rtl w:val="0"/>
        </w:rPr>
        <w:t xml:space="preserve"> La partecipazione è completamente gratuita per le famiglie.</w:t>
      </w:r>
    </w:p>
    <w:p w:rsidR="00000000" w:rsidDel="00000000" w:rsidP="00000000" w:rsidRDefault="00000000" w:rsidRPr="00000000" w14:paraId="0000002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Frequenza:</w:t>
      </w:r>
      <w:r w:rsidDel="00000000" w:rsidR="00000000" w:rsidRPr="00000000">
        <w:rPr>
          <w:rtl w:val="0"/>
        </w:rPr>
        <w:t xml:space="preserve"> La partecipazione richiede la frequenza costante per l'intera durata del modulo.</w:t>
      </w:r>
    </w:p>
    <w:p w:rsidR="00000000" w:rsidDel="00000000" w:rsidP="00000000" w:rsidRDefault="00000000" w:rsidRPr="00000000" w14:paraId="0000002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Modalità di adesione:</w:t>
      </w:r>
      <w:r w:rsidDel="00000000" w:rsidR="00000000" w:rsidRPr="00000000">
        <w:rPr>
          <w:rtl w:val="0"/>
        </w:rPr>
        <w:t xml:space="preserve"> Per iscrivere i propri figli, è necessario compilare il modulo allegato e consegnarlo alla docente prevalente entro </w:t>
      </w:r>
      <w:r w:rsidDel="00000000" w:rsidR="00000000" w:rsidRPr="00000000">
        <w:rPr>
          <w:rtl w:val="0"/>
        </w:rPr>
        <w:t xml:space="preserve">il giorno</w:t>
      </w:r>
      <w:r w:rsidDel="00000000" w:rsidR="00000000" w:rsidRPr="00000000">
        <w:rPr>
          <w:b w:val="1"/>
          <w:bCs w:val="1"/>
          <w:rtl w:val="0"/>
        </w:rPr>
        <w:t xml:space="preserve"> 24/04/2026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Si ringrazia anticipatamente i genitori per l'adesione a questa iniziativa, fondamentale per potenziare le competenze chiave e l'orientamento dei nostri studenti.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956" w:firstLine="707.999999999999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DIRIGENTE SCOLASTICO</w:t>
      </w:r>
    </w:p>
    <w:p w:rsidR="00000000" w:rsidDel="00000000" w:rsidP="00000000" w:rsidRDefault="00000000" w:rsidRPr="00000000" w14:paraId="00000039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  <w:tab/>
        <w:t xml:space="preserve">Prof. Vincenzo GUIDA</w:t>
      </w:r>
    </w:p>
    <w:p w:rsidR="00000000" w:rsidDel="00000000" w:rsidP="00000000" w:rsidRDefault="00000000" w:rsidRPr="00000000" w14:paraId="0000003A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3B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MODULO DI ADESIONE AL PROGETTO PN 2021-2027</w:t>
      </w:r>
    </w:p>
    <w:p w:rsidR="00000000" w:rsidDel="00000000" w:rsidP="00000000" w:rsidRDefault="00000000" w:rsidRPr="00000000" w14:paraId="00000042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dell’I.C. di Romagnano Sesia</w:t>
      </w:r>
    </w:p>
    <w:p w:rsidR="00000000" w:rsidDel="00000000" w:rsidP="00000000" w:rsidRDefault="00000000" w:rsidRPr="00000000" w14:paraId="00000043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In qualità di: [ ] Padre [ ] Madre [ ] Tutore legale dell'alunno/a ______________________________________________________________________ frequentante la classe _______ sez. _______ della Primaria di Grignasco</w:t>
      </w:r>
    </w:p>
    <w:p w:rsidR="00000000" w:rsidDel="00000000" w:rsidP="00000000" w:rsidRDefault="00000000" w:rsidRPr="00000000" w14:paraId="0000004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4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il/la proprio/a figlio/a venga iscritto/a al percorso formativo denominato: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"SPORT DATA LAB"</w:t>
      </w:r>
    </w:p>
    <w:p w:rsidR="00000000" w:rsidDel="00000000" w:rsidP="00000000" w:rsidRDefault="00000000" w:rsidRPr="00000000" w14:paraId="0000004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Genitore/Tutore</w:t>
      </w:r>
    </w:p>
    <w:p w:rsidR="00000000" w:rsidDel="00000000" w:rsidP="00000000" w:rsidRDefault="00000000" w:rsidRPr="00000000" w14:paraId="0000004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4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  <w:font w:name="Aba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drawing>
        <wp:inline distB="0" distT="0" distL="0" distR="0">
          <wp:extent cx="6645600" cy="6858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75"/>
      <w:gridCol w:w="300"/>
      <w:gridCol w:w="2190"/>
      <w:gridCol w:w="2580"/>
      <w:gridCol w:w="2715"/>
      <w:tblGridChange w:id="0">
        <w:tblGrid>
          <w:gridCol w:w="1275"/>
          <w:gridCol w:w="300"/>
          <w:gridCol w:w="2190"/>
          <w:gridCol w:w="2580"/>
          <w:gridCol w:w="2715"/>
        </w:tblGrid>
      </w:tblGridChange>
    </w:tblGrid>
    <w:tr>
      <w:trPr>
        <w:cantSplit w:val="0"/>
        <w:trHeight w:val="276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C">
          <w:pPr>
            <w:ind w:left="-108" w:firstLine="0"/>
            <w:jc w:val="center"/>
            <w:rPr>
              <w:rFonts w:ascii="Abadi" w:cs="Abadi" w:eastAsia="Abadi" w:hAnsi="Abadi"/>
              <w:b w:val="1"/>
              <w:bCs w:val="1"/>
              <w:i w:val="1"/>
              <w:i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-87863</wp:posOffset>
                </wp:positionH>
                <wp:positionV relativeFrom="paragraph">
                  <wp:posOffset>-78727</wp:posOffset>
                </wp:positionV>
                <wp:extent cx="945375" cy="923477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375" cy="9234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4D">
          <w:pPr>
            <w:rPr>
              <w:rFonts w:ascii="Cambria" w:cs="Cambria" w:eastAsia="Cambria" w:hAnsi="Cambr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4E">
          <w:pPr>
            <w:jc w:val="center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28"/>
              <w:szCs w:val="28"/>
              <w:rtl w:val="0"/>
            </w:rPr>
            <w:t xml:space="preserve">ISTITUTO COMPRENSIVO "G. CURIONI"</w:t>
          </w:r>
        </w:p>
      </w:tc>
    </w:tr>
    <w:tr>
      <w:trPr>
        <w:cantSplit w:val="0"/>
        <w:trHeight w:val="934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2">
          <w:pPr>
            <w:spacing w:line="276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ind w:left="-11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4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Vicolo Asilo, 3 – 28078 - Romagnano Sesia (NO)</w:t>
          </w:r>
        </w:p>
        <w:p w:rsidR="00000000" w:rsidDel="00000000" w:rsidP="00000000" w:rsidRDefault="00000000" w:rsidRPr="00000000" w14:paraId="00000055">
          <w:pPr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Cavallirio, Ghemme, Grignasco, Prato Sesia, Romagnano Sesia, Sizzano</w:t>
          </w:r>
        </w:p>
        <w:p w:rsidR="00000000" w:rsidDel="00000000" w:rsidP="00000000" w:rsidRDefault="00000000" w:rsidRPr="00000000" w14:paraId="00000056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C.F.: 82003890033 - Tel. 0163/833131 - www.gcurioni.edu.it</w:t>
          </w:r>
        </w:p>
        <w:p w:rsidR="00000000" w:rsidDel="00000000" w:rsidP="00000000" w:rsidRDefault="00000000" w:rsidRPr="00000000" w14:paraId="00000057">
          <w:pPr>
            <w:spacing w:line="276" w:lineRule="auto"/>
            <w:ind w:left="-11" w:firstLine="0"/>
            <w:jc w:val="center"/>
            <w:rPr>
              <w:rFonts w:ascii="Cambria" w:cs="Cambria" w:eastAsia="Cambria" w:hAnsi="Cambria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noic812006@istruzione.it – noic812006@pec.istruzione.it - C.U.F.: UFH84J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.9843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333ff" w:val="clear"/>
        </w:tcPr>
        <w:p w:rsidR="00000000" w:rsidDel="00000000" w:rsidP="00000000" w:rsidRDefault="00000000" w:rsidRPr="00000000" w14:paraId="0000005A">
          <w:pPr>
            <w:ind w:left="-108" w:firstLine="0"/>
            <w:jc w:val="center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shd w:fill="ffffff" w:val="clear"/>
        </w:tcPr>
        <w:p w:rsidR="00000000" w:rsidDel="00000000" w:rsidP="00000000" w:rsidRDefault="00000000" w:rsidRPr="00000000" w14:paraId="0000005B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shd w:fill="00b050" w:val="clear"/>
        </w:tcPr>
        <w:p w:rsidR="00000000" w:rsidDel="00000000" w:rsidP="00000000" w:rsidRDefault="00000000" w:rsidRPr="00000000" w14:paraId="0000005C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D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</w:tcPr>
        <w:p w:rsidR="00000000" w:rsidDel="00000000" w:rsidP="00000000" w:rsidRDefault="00000000" w:rsidRPr="00000000" w14:paraId="0000005E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T1w+AOFP8a7+9/wYcXJjweF3A==">CgMxLjAaHwoBMBIaChgICVIUChJ0YWJsZS4yMDkxdnNnZTdkeWwaHwoBMRIaChgICVIUChJ0YWJsZS5ma21icGliZGh1dGoyDWgua2cwYTVsaXFpbmY4AHIhMXU3RndyMTVfSmdHNzNmRjJMVFUwQ0xwdnc1QjhhaEct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